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jc w:val="both"/>
        <w:rPr>
          <w:b/>
          <w:b/>
          <w:i/>
          <w:i/>
        </w:rPr>
      </w:pPr>
      <w:r>
        <w:rPr>
          <w:b/>
          <w:i/>
        </w:rPr>
        <w:t>Réalisations ou projets/actions de mobilité mis en œuvre par les collectivités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Ce document est destiné </w:t>
      </w:r>
      <w:r>
        <w:rPr>
          <w:b/>
        </w:rPr>
        <w:t>aux collectivités ayant développé des projets, des actions de mobilité innovante et durable</w:t>
      </w:r>
      <w:r>
        <w:rPr/>
        <w:t xml:space="preserve"> répondant à un ou plusieurs des enjeux et problématiques de mobilité rencontrés par les citoyens et les territoires. </w:t>
      </w:r>
    </w:p>
    <w:p>
      <w:pPr>
        <w:pStyle w:val="Normal"/>
        <w:jc w:val="both"/>
        <w:rPr/>
      </w:pPr>
      <w:r>
        <w:rPr/>
        <w:t>L’objectif est de mettre en visibilité les réalisations ou les projets/actions de mobilité sur la plateforme France Mobilités afin d’aider les collectivités et les partenaires à :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/>
        </w:rPr>
        <w:t>éviter de réinventer</w:t>
      </w:r>
      <w:r>
        <w:rPr/>
        <w:t xml:space="preserve"> les solutions ou les expérimentations de mobilité 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/>
        </w:rPr>
        <w:t>réduire les délais de prospects</w:t>
      </w:r>
      <w:r>
        <w:rPr/>
        <w:t xml:space="preserve"> pour trouver des partenaires et mettre en œuvre des projets de territoire et d’expérimentation 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/>
        </w:rPr>
        <w:t>faire des économies pour investir</w:t>
      </w:r>
      <w:r>
        <w:rPr/>
        <w:t xml:space="preserve"> dans des projets qui apportent des réponses pérennes, durables, concrètes aux problèmes de mobilité des citoyens.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/>
        </w:rPr>
        <w:t>passer à l'échelle supérieure</w:t>
      </w:r>
      <w:r>
        <w:rPr/>
        <w:t xml:space="preserve"> des projets prometteurs, et déployer les solutions de mobilité innovantes 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/>
        </w:rPr>
        <w:t>partager les expériences</w:t>
      </w:r>
      <w:r>
        <w:rPr/>
        <w:t xml:space="preserve"> grâce aux témoignages des territoires et des partenaires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Vous pouvez remplir autant de fois le questionnaire que votre collectivité a réalisé des projets, des actions de mobilité [un questionnaire pour un projet ou action de mobilité].</w:t>
      </w:r>
    </w:p>
    <w:p>
      <w:pPr>
        <w:pStyle w:val="Normal"/>
        <w:jc w:val="both"/>
        <w:rPr/>
      </w:pPr>
      <w:r>
        <w:rPr/>
        <w:t>Les champs obligatoires sont identifiés par *</w:t>
      </w:r>
    </w:p>
    <w:p>
      <w:pPr>
        <w:pStyle w:val="Normal"/>
        <w:jc w:val="both"/>
        <w:rPr/>
      </w:pPr>
      <w:r>
        <w:rPr>
          <w:b/>
          <w:color w:val="FF0000"/>
        </w:rPr>
        <w:t xml:space="preserve">Veuillez retourner le questionnaire dument rempli, ainsi qu’une photo de votre logo et une illustration du projet/de l’action de mobilité à </w:t>
      </w:r>
      <w:r>
        <w:rPr/>
        <w:t xml:space="preserve">: </w:t>
      </w:r>
      <w:hyperlink r:id="rId2">
        <w:r>
          <w:rPr>
            <w:rStyle w:val="LienInternet"/>
          </w:rPr>
          <w:t>plateforme@frenchmobility.fr</w:t>
        </w:r>
      </w:hyperlink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134" w:right="1134" w:header="709" w:top="1418" w:footer="0" w:bottom="1418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Titre1"/>
        <w:jc w:val="both"/>
        <w:rPr/>
      </w:pPr>
      <w:r>
        <w:rPr/>
        <w:t>1. Votre collectivité et vos coordonnées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En une minute, titrons votre projet/action de mobilité</w:t>
      </w:r>
    </w:p>
    <w:p>
      <w:pPr>
        <w:pStyle w:val="Titre2"/>
        <w:numPr>
          <w:ilvl w:val="0"/>
          <w:numId w:val="6"/>
        </w:numPr>
        <w:rPr/>
      </w:pPr>
      <w:r>
        <w:rPr/>
        <w:t>Votre collectivité</w:t>
      </w:r>
    </w:p>
    <w:p>
      <w:pPr>
        <w:pStyle w:val="Normal"/>
        <w:rPr/>
      </w:pPr>
      <w:r>
        <w:rPr/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6"/>
        <w:gridCol w:w="3821"/>
      </w:tblGrid>
      <w:tr>
        <w:trPr>
          <w:trHeight w:val="368" w:hRule="atLeast"/>
        </w:trPr>
        <w:tc>
          <w:tcPr>
            <w:tcW w:w="5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 de votre collectivité * : </w:t>
            </w:r>
          </w:p>
        </w:tc>
        <w:tc>
          <w:tcPr>
            <w:tcW w:w="3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67" w:hRule="atLeast"/>
        </w:trPr>
        <w:tc>
          <w:tcPr>
            <w:tcW w:w="5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Préciser si vous êtes une région, un département, une métropole, une agglomération, une communauté de communes, un PNR, un PETR…</w:t>
            </w:r>
          </w:p>
        </w:tc>
        <w:tc>
          <w:tcPr>
            <w:tcW w:w="3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SITE WEB </w:t>
            </w:r>
            <w:r>
              <w:rPr>
                <w:sz w:val="20"/>
                <w:szCs w:val="20"/>
              </w:rPr>
              <w:t>de votre structure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RESEAUX SOCIAUX </w:t>
            </w:r>
            <w:r>
              <w:rPr>
                <w:sz w:val="20"/>
                <w:szCs w:val="20"/>
              </w:rPr>
              <w:t xml:space="preserve">(Facebook, Tweeter, LinkedIn …)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postale de la collectivité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Compétence(s) en matière d’organisation des mobilités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oui, précisez (délégation de la Région, AOM 2</w:t>
            </w:r>
            <w:r>
              <w:rPr>
                <w:b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sz w:val="20"/>
                <w:szCs w:val="20"/>
              </w:rPr>
              <w:t xml:space="preserve"> rang…)</w:t>
            </w:r>
          </w:p>
        </w:tc>
        <w:tc>
          <w:tcPr>
            <w:tcW w:w="38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Oui/ Non</w:t>
            </w:r>
          </w:p>
        </w:tc>
      </w:tr>
    </w:tbl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>Par quels types de territoires votre collectivité est-elle concernée?</w:t>
      </w:r>
    </w:p>
    <w:tbl>
      <w:tblPr>
        <w:tblStyle w:val="Grilledutableau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7"/>
        <w:gridCol w:w="3826"/>
      </w:tblGrid>
      <w:tr>
        <w:trPr/>
        <w:tc>
          <w:tcPr>
            <w:tcW w:w="5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Cocher (X)</w:t>
            </w:r>
          </w:p>
        </w:tc>
      </w:tr>
      <w:tr>
        <w:trPr/>
        <w:tc>
          <w:tcPr>
            <w:tcW w:w="580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313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Territoires urbains (quartiers politique de la ville, agglomérations, métropoles…)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0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313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Périurbain 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0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313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Territoires peu denses 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80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313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(préciser)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highlight w:val="yellow"/>
        </w:rPr>
        <w:t>Joindre votre logo de la collectivité *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Titre2"/>
        <w:numPr>
          <w:ilvl w:val="0"/>
          <w:numId w:val="6"/>
        </w:numPr>
        <w:rPr/>
      </w:pPr>
      <w:r>
        <w:rPr/>
        <w:t>Vos coordonnées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En une minute, entrez vos coordonnées pour faciliter la mise en relation avec les collectivités et acteurs intéressés, via la plateforme France Mobilités </w:t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72"/>
        <w:gridCol w:w="3755"/>
      </w:tblGrid>
      <w:tr>
        <w:trPr/>
        <w:tc>
          <w:tcPr>
            <w:tcW w:w="5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*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PRENOM *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FONCTION du responsable des projets/actions de mobilité *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*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 *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</w:tbl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Titre1"/>
        <w:jc w:val="both"/>
        <w:rPr/>
      </w:pPr>
      <w:r>
        <w:rPr/>
        <w:t>2. Présentez votre projet, action de mobilité innovante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En une minute, titrez votre projet, action de mobilité. En quelques tweets, donnez plus de précisions pour aider les collectivités et les partenaires à identifier des retours exemples possibles correspondant à leurs besoins et problématiques de mobilité.</w:t>
      </w:r>
    </w:p>
    <w:p>
      <w:pPr>
        <w:pStyle w:val="Titre2"/>
        <w:numPr>
          <w:ilvl w:val="0"/>
          <w:numId w:val="5"/>
        </w:numPr>
        <w:jc w:val="both"/>
        <w:rPr/>
      </w:pPr>
      <w:r>
        <w:rPr/>
        <w:t>Titrez votre projet, action de mobilité innovante</w:t>
      </w:r>
    </w:p>
    <w:p>
      <w:pPr>
        <w:pStyle w:val="Normal"/>
        <w:rPr/>
      </w:pPr>
      <w:r>
        <w:rPr/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4529"/>
      </w:tblGrid>
      <w:tr>
        <w:trPr/>
        <w:tc>
          <w:tcPr>
            <w:tcW w:w="5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 du projet/de l’action mobilité proposé * :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Quelle est la promesse de valeur du projet/ de l’action de mobilité : </w:t>
            </w:r>
            <w:r>
              <w:rPr>
                <w:sz w:val="20"/>
                <w:szCs w:val="20"/>
              </w:rPr>
              <w:t>(compléter très succinctement les « … »)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 projet/mon action permet de ……………………………………………………... pour répondre aux problèmes de …………………………………………….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5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Quelle innovation pour le projet/l’action de mobilité : </w:t>
            </w:r>
            <w:r>
              <w:rPr>
                <w:sz w:val="20"/>
                <w:szCs w:val="20"/>
              </w:rPr>
              <w:t>(compléter en un tweet)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5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de mise en œuvre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</w:tbl>
    <w:p>
      <w:pPr>
        <w:pStyle w:val="Normal"/>
        <w:jc w:val="both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816" w:hRule="atLeast"/>
        </w:trPr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Précisez si votre projet/ action de mobilité a été valorisé </w:t>
            </w:r>
            <w:r>
              <w:rPr>
                <w:sz w:val="20"/>
                <w:szCs w:val="20"/>
              </w:rPr>
              <w:t>(prix, distinctions, …) </w:t>
            </w:r>
            <w:r>
              <w:rPr>
                <w:b/>
                <w:sz w:val="20"/>
                <w:szCs w:val="20"/>
              </w:rPr>
              <w:t>?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"/>
        <w:jc w:val="both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highlight w:val="yellow"/>
        </w:rPr>
        <w:t>Joindre une illustration du projet/ de l’action *</w:t>
      </w:r>
    </w:p>
    <w:p>
      <w:pPr>
        <w:pStyle w:val="Titre2"/>
        <w:numPr>
          <w:ilvl w:val="0"/>
          <w:numId w:val="5"/>
        </w:numPr>
        <w:jc w:val="both"/>
        <w:rPr/>
      </w:pPr>
      <w:r>
        <w:rPr/>
        <w:t>Précisez votre projet, action de mobilité innovante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51" w:hRule="atLeast"/>
        </w:trPr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 projet/mon action de mobilité répond à la problématique suivante sur mon territoire * :  </w:t>
            </w:r>
            <w:r>
              <w:rPr>
                <w:sz w:val="20"/>
                <w:szCs w:val="20"/>
              </w:rPr>
              <w:t>[2 tweet max – 560 caractères]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70" w:hRule="atLeast"/>
        </w:trPr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b/>
                <w:sz w:val="20"/>
                <w:szCs w:val="20"/>
              </w:rPr>
              <w:t>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477" w:hRule="atLeast"/>
        </w:trPr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Parce que cela permet… * (Résultat attendu ou observé / effets sur le territoire / service rendu aux usagers) </w:t>
            </w:r>
            <w:r>
              <w:rPr>
                <w:sz w:val="20"/>
                <w:szCs w:val="20"/>
              </w:rPr>
              <w:t>[2 tweet max – 560 caractères]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b/>
                <w:sz w:val="20"/>
                <w:szCs w:val="20"/>
              </w:rPr>
              <w:t>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37" w:hRule="atLeast"/>
        </w:trPr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 la manière suivante … *  </w:t>
            </w:r>
            <w:r>
              <w:rPr>
                <w:sz w:val="20"/>
                <w:szCs w:val="20"/>
              </w:rPr>
              <w:t>[4 tweet max – 1120 caractères]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66" w:hRule="atLeast"/>
        </w:trPr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b/>
                <w:sz w:val="20"/>
                <w:szCs w:val="20"/>
              </w:rPr>
              <w:t>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 est le public cible et les catégories d’usagers potentiels concernés par le projet/l’action de mobilité ? </w:t>
            </w:r>
            <w:r>
              <w:rPr>
                <w:sz w:val="20"/>
                <w:szCs w:val="20"/>
              </w:rPr>
              <w:t>[2 tweet max – 560 caractères]</w:t>
            </w:r>
          </w:p>
        </w:tc>
      </w:tr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b/>
                <w:sz w:val="20"/>
                <w:szCs w:val="20"/>
              </w:rPr>
              <w:t>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 contexte idéal pour mettre en œuvre le projet/’action de mobilité et les problématiques que je veux résoudre sont …  </w:t>
            </w:r>
            <w:r>
              <w:rPr>
                <w:sz w:val="20"/>
                <w:szCs w:val="20"/>
              </w:rPr>
              <w:t>[4 tweet max – 1120 caractères]</w:t>
            </w:r>
          </w:p>
        </w:tc>
      </w:tr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b/>
                <w:sz w:val="20"/>
                <w:szCs w:val="20"/>
              </w:rPr>
              <w:t>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Quels sont les facteurs de réussite du projet ou de l’action mobilité ? </w:t>
            </w:r>
            <w:r>
              <w:rPr>
                <w:sz w:val="20"/>
                <w:szCs w:val="20"/>
              </w:rPr>
              <w:t>[4 tweet max – 1120 caractères]</w:t>
            </w:r>
          </w:p>
        </w:tc>
      </w:tr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b/>
                <w:sz w:val="20"/>
                <w:szCs w:val="20"/>
              </w:rPr>
              <w:t>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Quels sont les freins potentiels du projet ou de l’action mobilité ? </w:t>
            </w:r>
            <w:r>
              <w:rPr>
                <w:sz w:val="20"/>
                <w:szCs w:val="20"/>
              </w:rPr>
              <w:t>[4 tweet max – 1120 caractères]</w:t>
            </w:r>
          </w:p>
        </w:tc>
      </w:tr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b/>
                <w:sz w:val="20"/>
                <w:szCs w:val="20"/>
              </w:rPr>
              <w:t>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Quels sont les leviers pour dépasser les freins du projet ou de l’action mobilité ? </w:t>
            </w:r>
            <w:r>
              <w:rPr>
                <w:sz w:val="20"/>
                <w:szCs w:val="20"/>
              </w:rPr>
              <w:t>[4 tweet max – 1120 caractères]</w:t>
            </w:r>
          </w:p>
        </w:tc>
      </w:tr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b/>
                <w:sz w:val="20"/>
                <w:szCs w:val="20"/>
              </w:rPr>
              <w:t>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Titre1"/>
        <w:jc w:val="both"/>
        <w:rPr/>
      </w:pPr>
      <w:r>
        <w:rPr/>
        <w:t>3. Tags et mots clefs</w:t>
      </w:r>
    </w:p>
    <w:p>
      <w:pPr>
        <w:pStyle w:val="Normal"/>
        <w:rPr/>
      </w:pPr>
      <w:r>
        <w:rPr/>
        <w:t xml:space="preserve">Associez une/des thématiques et des mots clefs pour mieux référencer votre projet/action mobilité sur la Plateforme France Mobilités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Les thématiques couvertes lors des Assises nationales de la mobilité (choix multiples) *:  </w:t>
      </w:r>
    </w:p>
    <w:tbl>
      <w:tblPr>
        <w:tblStyle w:val="Grilledutableau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0"/>
        <w:gridCol w:w="1027"/>
      </w:tblGrid>
      <w:tr>
        <w:trPr/>
        <w:tc>
          <w:tcPr>
            <w:tcW w:w="8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Cocher(X)</w:t>
            </w:r>
          </w:p>
        </w:tc>
      </w:tr>
      <w:tr>
        <w:trPr/>
        <w:tc>
          <w:tcPr>
            <w:tcW w:w="8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0"/>
                <w:szCs w:val="20"/>
              </w:rPr>
            </w:pPr>
            <w:r>
              <w:rPr/>
              <w:t>1|Mobilités plus connectées : accélérer l'innovation et la révolution numérique</w:t>
            </w:r>
          </w:p>
        </w:tc>
        <w:tc>
          <w:tcPr>
            <w:tcW w:w="10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0"/>
                <w:szCs w:val="20"/>
              </w:rPr>
            </w:pPr>
            <w:r>
              <w:rPr/>
              <w:t>2|Mobilités plus propres : réduire notre empreinte environnementale</w:t>
            </w:r>
          </w:p>
        </w:tc>
        <w:tc>
          <w:tcPr>
            <w:tcW w:w="10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0"/>
                <w:szCs w:val="20"/>
              </w:rPr>
            </w:pPr>
            <w:r>
              <w:rPr/>
              <w:t>3|Mobilités plus solidaires : réduire les fractures sociales et territoriales</w:t>
            </w:r>
          </w:p>
        </w:tc>
        <w:tc>
          <w:tcPr>
            <w:tcW w:w="10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/>
              <w:t>4|Mobilités plus intermodales : mieux articuler toutes les offres de transport</w:t>
            </w:r>
          </w:p>
        </w:tc>
        <w:tc>
          <w:tcPr>
            <w:tcW w:w="10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/>
              <w:t>5|Mobilités plus sûres : réduire les accidents et les risques</w:t>
            </w:r>
          </w:p>
        </w:tc>
        <w:tc>
          <w:tcPr>
            <w:tcW w:w="10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/>
              <w:t>6|Mobilités plus soutenables : revoir les modèles économiques et la gouvernance</w:t>
            </w:r>
          </w:p>
        </w:tc>
        <w:tc>
          <w:tcPr>
            <w:tcW w:w="10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Tag / Mots clefs : </w:t>
      </w:r>
      <w:r>
        <w:rPr>
          <w:sz w:val="20"/>
          <w:szCs w:val="20"/>
        </w:rPr>
        <w:t xml:space="preserve"> proposer 3 mots clefs caractérisant votre projet/action </w:t>
      </w:r>
      <w:r>
        <w:rPr>
          <w:sz w:val="20"/>
          <w:szCs w:val="20"/>
          <w:highlight w:val="yellow"/>
        </w:rPr>
        <w:t>(parmi la liste finie en annexe fin de document)</w:t>
      </w:r>
    </w:p>
    <w:tbl>
      <w:tblPr>
        <w:tblStyle w:val="Grilledutableau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</w:t>
            </w:r>
          </w:p>
        </w:tc>
      </w:tr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</w:t>
            </w:r>
          </w:p>
        </w:tc>
      </w:tr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</w:t>
            </w:r>
          </w:p>
        </w:tc>
      </w:tr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 …………….</w:t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itre1"/>
        <w:rPr/>
      </w:pPr>
      <w:r>
        <w:rPr/>
        <w:t>4. Montage du projet, de l’action de mobilité innovante</w:t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20"/>
          <w:szCs w:val="20"/>
        </w:rPr>
        <w:t>En une minute, précisons le montage du projet, de l’action de mobilité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Avec quels partenaires, le projet/action de mobilité est mis en œuvre * :</w:t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2832"/>
        <w:gridCol w:w="2833"/>
      </w:tblGrid>
      <w:tr>
        <w:trPr>
          <w:trHeight w:val="243" w:hRule="atLeast"/>
        </w:trPr>
        <w:tc>
          <w:tcPr>
            <w:tcW w:w="396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Partenaires pour la mise en œuvre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Partenaires privés :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396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Partenaires associatifs :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396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Partenaires publics 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396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Opérateurs 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396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partenaires 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Partenaires financiers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3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montage juridique ?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(Convention, marche public, contrat de concession, autorisation d’occupation du domaine public, autres…)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  <w:tc>
          <w:tcPr>
            <w:tcW w:w="56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marché public, quel type de marché public ?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(Marché innovant ? Marchés publics globaux ? Procédure concurrentielle avec négociation ? autres )</w:t>
            </w:r>
          </w:p>
        </w:tc>
        <w:tc>
          <w:tcPr>
            <w:tcW w:w="56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 mode de gouvernance ? </w:t>
            </w:r>
          </w:p>
        </w:tc>
        <w:tc>
          <w:tcPr>
            <w:tcW w:w="56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S’agit-il ? *</w:t>
      </w:r>
    </w:p>
    <w:tbl>
      <w:tblPr>
        <w:tblStyle w:val="Grilledutableau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0"/>
        <w:gridCol w:w="1477"/>
      </w:tblGrid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Cocher (X)</w:t>
            </w:r>
          </w:p>
        </w:tc>
      </w:tr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phase d’expérimentation</w:t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action mise en œuvre dans le cadre d’un programme/plan</w:t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S’il s’agit d’un programme/plan, préciser lequel ?</w:t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Préciser les types de contractualisation et les montages financiers (subvention, réponses AAP, AMI, FEDER, FSE, DSIL, …) *</w:t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Combien de temps faut-il pour déployer et mettre en œuvre au projet/action de mobilité * :</w:t>
      </w:r>
    </w:p>
    <w:tbl>
      <w:tblPr>
        <w:tblStyle w:val="Grilledutableau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0"/>
        <w:gridCol w:w="1477"/>
      </w:tblGrid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Cocher (X)</w:t>
            </w:r>
          </w:p>
        </w:tc>
      </w:tr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Moins de 3 mois</w:t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3 à 6 mois</w:t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6 mois à 1 an</w:t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 de 1 an</w:t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81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  <w:tc>
          <w:tcPr>
            <w:tcW w:w="14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Quels sont les différents coûts (estimés ou proposés) afférents au projet/action de mobilité ? *</w:t>
      </w:r>
    </w:p>
    <w:tbl>
      <w:tblPr>
        <w:tblStyle w:val="Grilledutableau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0"/>
        <w:gridCol w:w="5237"/>
      </w:tblGrid>
      <w:tr>
        <w:trPr>
          <w:trHeight w:val="275" w:hRule="atLeast"/>
        </w:trPr>
        <w:tc>
          <w:tcPr>
            <w:tcW w:w="4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Investissements (en €)</w:t>
            </w:r>
          </w:p>
        </w:tc>
        <w:tc>
          <w:tcPr>
            <w:tcW w:w="5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4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Fonctionnements / exploitations (en €/mois)</w:t>
            </w:r>
          </w:p>
        </w:tc>
        <w:tc>
          <w:tcPr>
            <w:tcW w:w="5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4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Détails en fonctionnement concernant la Communication et l’animation (en €/mois)</w:t>
            </w:r>
          </w:p>
        </w:tc>
        <w:tc>
          <w:tcPr>
            <w:tcW w:w="5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4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(préciser)</w:t>
            </w:r>
          </w:p>
        </w:tc>
        <w:tc>
          <w:tcPr>
            <w:tcW w:w="52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Titre1"/>
        <w:jc w:val="center"/>
        <w:rPr>
          <w:b/>
          <w:b/>
        </w:rPr>
      </w:pPr>
      <w:r>
        <w:rPr>
          <w:b/>
        </w:rPr>
        <w:t>Annexe : Liste des mots clefs proposés :</w:t>
      </w:r>
    </w:p>
    <w:p>
      <w:pPr>
        <w:pStyle w:val="Normal"/>
        <w:rPr/>
      </w:pPr>
      <w:r>
        <w:rPr/>
      </w:r>
    </w:p>
    <w:tbl>
      <w:tblPr>
        <w:tblStyle w:val="Grilledutableau"/>
        <w:tblW w:w="10491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2"/>
        <w:gridCol w:w="2623"/>
        <w:gridCol w:w="2622"/>
        <w:gridCol w:w="2623"/>
      </w:tblGrid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Accessibilité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Engins de déplacement personnalisés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Monoroue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Système de transport intelligent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Accompagnement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Enquête de mobilité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Multimodalité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Tarification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Aide à l’exploitation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Enquête ménage déplacements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Navette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Taxis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Aire piétonne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Enquête touristique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Nouveaux services à la mobilité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Téléphonie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Aménagement cyclable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Enquêtes cordon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Observatoire numérique des mobilités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Télétravail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Équipements dynamiques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Origine destination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Tiers-lieux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Aménagement pour les piétons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Espace logistique urbain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Paiement sans contact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Trafic urbain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Aménagement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Espace public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 relais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Trains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Analyses territoriales transport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Ferroviaire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Parking de rabattement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Tram trains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Floating car data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Parts modales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Tramways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Apprentissage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Free-floating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 as you go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à la demande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Autopartage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Fret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Déplacements d'Administration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de marchandises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data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Gares routières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Déplacements (inter)-entreprises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par câble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Billettique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Gares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Péage urbain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Transports de substitution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 / car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GPS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Personne à mobilité réduite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Trottinette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Choix modaux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GSM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d’actions pour les mobilités actives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Vélo en libre-service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Circuits-courts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Gyropode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de mobilité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Vélo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Circulation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Hôtel logistique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Planche à roulette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Vélo-cargo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véhicule-infrastructure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 multimodale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Plans piétons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Voie bus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Communication véhicule-véhicule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 voyageur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Plateforme de mobilité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Voie réservée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Comportements de mobilité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Infrastructure connectée 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Plateforme logistique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Voie structurante d’agglomération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Concertation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Initiatives citoyennes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Pôle d'échanges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Voirie Monoroue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Conseil en mobilité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Installation terminal embranché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Politique de la ville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Voirie pour tous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Consignes automatiques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Jeunes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Prévisions de trafic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Voirie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Livraison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Qualité de service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VTC | Voiture de transport avec chauffeur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Contrôle d’accès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Logistique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Régulation dynamique des trafics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Vulnérabilité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Covoiturage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Maison de la mobilité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Régulation par feux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Zone de circulation apaisée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Cyclable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Management de la mobilité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Régulation des vitesses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Zone de circulation restreinte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Dernier kilomètre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Marchabilité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Représentation des modes de transport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Zone de rencontre 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Diagnostic Émission Énergie des Mobilités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 à pied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Réseau cyclable à haut niveau de service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Zone de trafic limité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Drone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Métros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Seniors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zone à faible émission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Éco-mobilité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Mobility as a Service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Signalisation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Logistique en milieu diffus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Économie collaborative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Modélisation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Smartphone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 relais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Électromobilité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Modes actifs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Stationnement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Conciergerie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Émissions de polluants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Modes doux 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Système d’information 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Coursiers</w:t>
            </w:r>
          </w:p>
        </w:tc>
      </w:tr>
      <w:tr>
        <w:trPr/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Continuité chaine de déplacement ( versus rupture de charge)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Augmentation Vitesse commerciale</w:t>
            </w:r>
          </w:p>
        </w:tc>
        <w:tc>
          <w:tcPr>
            <w:tcW w:w="262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Tarification sociale</w:t>
            </w:r>
          </w:p>
        </w:tc>
        <w:tc>
          <w:tcPr>
            <w:tcW w:w="262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ind w:left="0" w:hanging="3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Financement participatif</w:t>
            </w:r>
          </w:p>
        </w:tc>
      </w:tr>
    </w:tbl>
    <w:p>
      <w:pPr>
        <w:pStyle w:val="Normal"/>
        <w:spacing w:lineRule="auto" w:line="240" w:before="240" w:after="0"/>
        <w:rPr/>
      </w:pPr>
      <w:r>
        <w:rPr/>
      </w:r>
    </w:p>
    <w:p>
      <w:pPr>
        <w:sectPr>
          <w:type w:val="continuous"/>
          <w:pgSz w:w="11906" w:h="16838"/>
          <w:pgMar w:left="1134" w:right="1134" w:header="709" w:top="1418" w:footer="0" w:bottom="1418" w:gutter="0"/>
          <w:formProt w:val="false"/>
          <w:textDirection w:val="lrTb"/>
          <w:docGrid w:type="default" w:linePitch="360" w:charSpace="4294965247"/>
        </w:sectPr>
      </w:pPr>
    </w:p>
    <w:sectPr>
      <w:type w:val="continuous"/>
      <w:pgSz w:w="11906" w:h="16838"/>
      <w:pgMar w:left="1134" w:right="1134" w:header="709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Calibri" w:hAnsi="Calibri"/>
        <w:lang w:eastAsia="fr-FR"/>
      </w:rPr>
    </w:pPr>
    <w:r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5080635</wp:posOffset>
          </wp:positionH>
          <wp:positionV relativeFrom="paragraph">
            <wp:posOffset>-291465</wp:posOffset>
          </wp:positionV>
          <wp:extent cx="1314450" cy="1106170"/>
          <wp:effectExtent l="0" t="0" r="0" b="0"/>
          <wp:wrapNone/>
          <wp:docPr id="1" name="Image 1" descr="C:\Users\david.caubel\Pictures\frenchmobility-V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avid.caubel\Pictures\frenchmobility-V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b/>
        <w:color w:val="323E4F" w:themeColor="text2" w:themeShade="bf"/>
        <w:sz w:val="32"/>
        <w:szCs w:val="32"/>
      </w:rPr>
      <w:t>P</w:t>
    </w:r>
    <w:r>
      <w:rPr>
        <w:rFonts w:cs="Calibri"/>
        <w:b/>
        <w:color w:val="323E4F" w:themeColor="text2" w:themeShade="bf"/>
        <w:sz w:val="32"/>
        <w:szCs w:val="32"/>
      </w:rPr>
      <w:t>lateforme collaborative France Mobilités</w:t>
    </w:r>
  </w:p>
  <w:p>
    <w:pPr>
      <w:pStyle w:val="Entte"/>
      <w:rPr>
        <w:rFonts w:ascii="Calibri" w:hAnsi="Calibri"/>
        <w:lang w:eastAsia="fr-FR"/>
      </w:rPr>
    </w:pPr>
    <w:r>
      <w:rPr>
        <w:lang w:eastAsia="fr-FR"/>
      </w:rPr>
    </w:r>
  </w:p>
  <w:p>
    <w:pPr>
      <w:pStyle w:val="Entte"/>
      <w:pBdr>
        <w:bottom w:val="single" w:sz="6" w:space="1" w:color="00000A"/>
      </w:pBdr>
      <w:rPr>
        <w:rFonts w:ascii="Calibri" w:hAnsi="Calibri"/>
        <w:lang w:eastAsia="fr-FR"/>
      </w:rPr>
    </w:pPr>
    <w:r>
      <w:rPr>
        <w:lang w:eastAsia="fr-FR"/>
      </w:rPr>
    </w:r>
  </w:p>
  <w:p>
    <w:pPr>
      <w:pStyle w:val="Entte"/>
      <w:rPr/>
    </w:pPr>
    <w:r>
      <w:rPr/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d4887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7b7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8d4887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d4887"/>
    <w:rPr/>
  </w:style>
  <w:style w:type="character" w:styleId="Titre1Car" w:customStyle="1">
    <w:name w:val="Titre 1 Car"/>
    <w:basedOn w:val="DefaultParagraphFont"/>
    <w:link w:val="Titre1"/>
    <w:uiPriority w:val="9"/>
    <w:qFormat/>
    <w:rsid w:val="008d488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itreCar" w:customStyle="1">
    <w:name w:val="Titre Car"/>
    <w:basedOn w:val="DefaultParagraphFont"/>
    <w:link w:val="Titre"/>
    <w:uiPriority w:val="10"/>
    <w:qFormat/>
    <w:rsid w:val="008d4887"/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8d4887"/>
    <w:rPr>
      <w:rFonts w:eastAsia="" w:eastAsiaTheme="minorEastAsia"/>
      <w:color w:val="5A5A5A" w:themeColor="text1" w:themeTint="a5"/>
      <w:spacing w:val="1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63e12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463e12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463e12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63e12"/>
    <w:rPr>
      <w:rFonts w:ascii="Segoe UI" w:hAnsi="Segoe UI" w:cs="Segoe UI"/>
      <w:sz w:val="18"/>
      <w:szCs w:val="18"/>
    </w:rPr>
  </w:style>
  <w:style w:type="character" w:styleId="LienInternet">
    <w:name w:val="Lien Internet"/>
    <w:basedOn w:val="DefaultParagraphFont"/>
    <w:uiPriority w:val="99"/>
    <w:unhideWhenUsed/>
    <w:rsid w:val="00856f41"/>
    <w:rPr>
      <w:color w:val="0563C1" w:themeColor="hyperlink"/>
      <w:u w:val="single"/>
    </w:rPr>
  </w:style>
  <w:style w:type="character" w:styleId="Titre2Car" w:customStyle="1">
    <w:name w:val="Titre 2 Car"/>
    <w:basedOn w:val="DefaultParagraphFont"/>
    <w:link w:val="Titre2"/>
    <w:uiPriority w:val="9"/>
    <w:qFormat/>
    <w:rsid w:val="007367b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Calibri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Calibri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8d488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d488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reprincipal">
    <w:name w:val="Title"/>
    <w:basedOn w:val="Normal"/>
    <w:next w:val="Normal"/>
    <w:link w:val="TitreCar"/>
    <w:uiPriority w:val="10"/>
    <w:qFormat/>
    <w:rsid w:val="008d488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8d4887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20ab9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463e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463e12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63e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57a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lateforme@frenchmobility.f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17</Pages>
  <Words>1522</Words>
  <Characters>9968</Characters>
  <CharactersWithSpaces>11198</CharactersWithSpaces>
  <Paragraphs>261</Paragraphs>
  <Company>MTES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2019-03-29T14:11:57Z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